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61" w:rsidRDefault="00DC6D61">
      <w:pPr>
        <w:pStyle w:val="a3"/>
        <w:spacing w:before="9"/>
        <w:ind w:left="0" w:firstLine="0"/>
      </w:pPr>
    </w:p>
    <w:p w:rsidR="00DC6D61" w:rsidRDefault="00977F30">
      <w:pPr>
        <w:spacing w:line="298" w:lineRule="exact"/>
        <w:ind w:left="1706" w:right="1704"/>
        <w:jc w:val="center"/>
        <w:rPr>
          <w:b/>
          <w:sz w:val="26"/>
        </w:rPr>
      </w:pPr>
      <w:r>
        <w:rPr>
          <w:b/>
          <w:spacing w:val="-2"/>
          <w:sz w:val="26"/>
        </w:rPr>
        <w:t>ПО</w:t>
      </w:r>
      <w:r w:rsidR="00082625">
        <w:rPr>
          <w:b/>
          <w:spacing w:val="-2"/>
          <w:sz w:val="26"/>
        </w:rPr>
        <w:t>Л</w:t>
      </w:r>
      <w:r>
        <w:rPr>
          <w:b/>
          <w:spacing w:val="-2"/>
          <w:sz w:val="26"/>
        </w:rPr>
        <w:t>О</w:t>
      </w:r>
      <w:r w:rsidR="00082625">
        <w:rPr>
          <w:b/>
          <w:spacing w:val="-2"/>
          <w:sz w:val="26"/>
        </w:rPr>
        <w:t>ЖЕНИЕ</w:t>
      </w:r>
    </w:p>
    <w:p w:rsidR="00DC6D61" w:rsidRDefault="00082625">
      <w:pPr>
        <w:spacing w:line="298" w:lineRule="exact"/>
        <w:ind w:right="359"/>
        <w:jc w:val="center"/>
        <w:rPr>
          <w:b/>
          <w:sz w:val="26"/>
        </w:rPr>
      </w:pPr>
      <w:r>
        <w:rPr>
          <w:b/>
          <w:sz w:val="26"/>
        </w:rPr>
        <w:t xml:space="preserve">о порядке </w:t>
      </w:r>
      <w:r w:rsidR="00977F30">
        <w:rPr>
          <w:b/>
          <w:sz w:val="26"/>
        </w:rPr>
        <w:t>допуска</w:t>
      </w:r>
      <w:r w:rsidR="00977F30">
        <w:rPr>
          <w:b/>
          <w:spacing w:val="-8"/>
          <w:sz w:val="26"/>
        </w:rPr>
        <w:t xml:space="preserve"> </w:t>
      </w:r>
      <w:r w:rsidR="00977F30">
        <w:rPr>
          <w:b/>
          <w:sz w:val="26"/>
        </w:rPr>
        <w:t>собаки</w:t>
      </w:r>
      <w:r w:rsidR="00977F30">
        <w:rPr>
          <w:b/>
          <w:spacing w:val="-7"/>
          <w:sz w:val="26"/>
        </w:rPr>
        <w:t xml:space="preserve"> </w:t>
      </w:r>
      <w:r w:rsidR="00977F30">
        <w:rPr>
          <w:b/>
          <w:sz w:val="26"/>
        </w:rPr>
        <w:t>–</w:t>
      </w:r>
      <w:r w:rsidR="00977F30">
        <w:rPr>
          <w:b/>
          <w:spacing w:val="-5"/>
          <w:sz w:val="26"/>
        </w:rPr>
        <w:t xml:space="preserve"> </w:t>
      </w:r>
      <w:r w:rsidR="00977F30">
        <w:rPr>
          <w:b/>
          <w:spacing w:val="-2"/>
          <w:sz w:val="26"/>
        </w:rPr>
        <w:t>проводника</w:t>
      </w:r>
    </w:p>
    <w:p w:rsidR="00DC6D61" w:rsidRDefault="00977F30">
      <w:pPr>
        <w:spacing w:before="1"/>
        <w:ind w:left="1412" w:right="1704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 w:rsidR="00056916">
        <w:rPr>
          <w:b/>
          <w:spacing w:val="-8"/>
          <w:sz w:val="26"/>
        </w:rPr>
        <w:t xml:space="preserve">СПб </w:t>
      </w:r>
      <w:proofErr w:type="gramStart"/>
      <w:r>
        <w:rPr>
          <w:b/>
          <w:sz w:val="26"/>
        </w:rPr>
        <w:t>ГБУ</w:t>
      </w:r>
      <w:r w:rsidR="00056916">
        <w:rPr>
          <w:b/>
          <w:sz w:val="26"/>
        </w:rPr>
        <w:t>З</w:t>
      </w:r>
      <w:r>
        <w:rPr>
          <w:b/>
          <w:spacing w:val="-8"/>
          <w:sz w:val="26"/>
        </w:rPr>
        <w:t xml:space="preserve"> 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«</w:t>
      </w:r>
      <w:proofErr w:type="gramEnd"/>
      <w:r>
        <w:rPr>
          <w:b/>
          <w:sz w:val="26"/>
        </w:rPr>
        <w:t>К</w:t>
      </w:r>
      <w:r w:rsidR="00056916">
        <w:rPr>
          <w:b/>
          <w:sz w:val="26"/>
        </w:rPr>
        <w:t>ожно</w:t>
      </w:r>
      <w:r w:rsidR="00082625">
        <w:rPr>
          <w:b/>
          <w:sz w:val="26"/>
        </w:rPr>
        <w:t>-</w:t>
      </w:r>
      <w:r w:rsidR="00056916">
        <w:rPr>
          <w:b/>
          <w:sz w:val="26"/>
        </w:rPr>
        <w:t>венерологический  диспансер Невского района</w:t>
      </w:r>
      <w:r>
        <w:rPr>
          <w:b/>
          <w:sz w:val="26"/>
        </w:rPr>
        <w:t>»</w:t>
      </w:r>
    </w:p>
    <w:p w:rsidR="00DC6D61" w:rsidRDefault="00DC6D61">
      <w:pPr>
        <w:pStyle w:val="a3"/>
        <w:ind w:left="0" w:firstLine="0"/>
        <w:rPr>
          <w:b/>
        </w:rPr>
      </w:pPr>
    </w:p>
    <w:p w:rsidR="00DC6D61" w:rsidRDefault="00977F30">
      <w:pPr>
        <w:pStyle w:val="a4"/>
        <w:numPr>
          <w:ilvl w:val="0"/>
          <w:numId w:val="2"/>
        </w:numPr>
        <w:tabs>
          <w:tab w:val="left" w:pos="4014"/>
        </w:tabs>
        <w:spacing w:before="1" w:line="295" w:lineRule="exact"/>
        <w:ind w:left="4014" w:hanging="359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26"/>
        </w:tabs>
        <w:ind w:right="138" w:firstLine="707"/>
        <w:jc w:val="both"/>
        <w:rPr>
          <w:sz w:val="26"/>
        </w:rPr>
      </w:pPr>
      <w:r>
        <w:rPr>
          <w:sz w:val="26"/>
        </w:rPr>
        <w:t>Настоящ</w:t>
      </w:r>
      <w:r w:rsidR="00082625">
        <w:rPr>
          <w:sz w:val="26"/>
        </w:rPr>
        <w:t>ее</w:t>
      </w:r>
      <w:r>
        <w:rPr>
          <w:sz w:val="26"/>
        </w:rPr>
        <w:t xml:space="preserve"> по</w:t>
      </w:r>
      <w:r w:rsidR="00082625">
        <w:rPr>
          <w:sz w:val="26"/>
        </w:rPr>
        <w:t>ложение</w:t>
      </w:r>
      <w:r>
        <w:rPr>
          <w:sz w:val="26"/>
        </w:rPr>
        <w:t xml:space="preserve"> </w:t>
      </w:r>
      <w:r w:rsidR="00082625">
        <w:rPr>
          <w:sz w:val="26"/>
        </w:rPr>
        <w:t xml:space="preserve">о порядке </w:t>
      </w:r>
      <w:bookmarkStart w:id="0" w:name="_GoBack"/>
      <w:bookmarkEnd w:id="0"/>
      <w:r>
        <w:rPr>
          <w:sz w:val="26"/>
        </w:rPr>
        <w:t xml:space="preserve">допуска собаки - проводника в </w:t>
      </w:r>
      <w:r w:rsidR="00082625">
        <w:rPr>
          <w:sz w:val="26"/>
        </w:rPr>
        <w:t xml:space="preserve">СПб </w:t>
      </w:r>
      <w:r>
        <w:rPr>
          <w:sz w:val="26"/>
        </w:rPr>
        <w:t>ГБУ</w:t>
      </w:r>
      <w:r w:rsidR="00082625">
        <w:rPr>
          <w:sz w:val="26"/>
        </w:rPr>
        <w:t>З</w:t>
      </w:r>
      <w:r>
        <w:rPr>
          <w:sz w:val="26"/>
        </w:rPr>
        <w:t xml:space="preserve"> </w:t>
      </w:r>
      <w:r w:rsidR="00082625">
        <w:rPr>
          <w:sz w:val="26"/>
        </w:rPr>
        <w:t>«КВД Невского района</w:t>
      </w:r>
      <w:r>
        <w:rPr>
          <w:sz w:val="26"/>
        </w:rPr>
        <w:t>» (</w:t>
      </w:r>
      <w:r>
        <w:rPr>
          <w:sz w:val="26"/>
        </w:rPr>
        <w:t>далее - учреждение) разработан в соответствии с требованиями</w:t>
      </w:r>
      <w:r>
        <w:rPr>
          <w:spacing w:val="29"/>
          <w:sz w:val="26"/>
        </w:rPr>
        <w:t xml:space="preserve"> </w:t>
      </w:r>
      <w:r>
        <w:rPr>
          <w:sz w:val="26"/>
        </w:rPr>
        <w:t>части</w:t>
      </w:r>
      <w:r>
        <w:rPr>
          <w:spacing w:val="29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27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28"/>
          <w:sz w:val="26"/>
        </w:rPr>
        <w:t xml:space="preserve"> </w:t>
      </w:r>
      <w:r>
        <w:rPr>
          <w:sz w:val="26"/>
        </w:rPr>
        <w:t>15</w:t>
      </w:r>
      <w:r>
        <w:rPr>
          <w:spacing w:val="29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27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30"/>
          <w:sz w:val="26"/>
        </w:rPr>
        <w:t xml:space="preserve"> </w:t>
      </w:r>
      <w:r>
        <w:rPr>
          <w:sz w:val="26"/>
        </w:rPr>
        <w:t>24.11.1995</w:t>
      </w:r>
      <w:r>
        <w:rPr>
          <w:spacing w:val="27"/>
          <w:sz w:val="26"/>
        </w:rPr>
        <w:t xml:space="preserve"> </w:t>
      </w:r>
      <w:r>
        <w:rPr>
          <w:sz w:val="26"/>
        </w:rPr>
        <w:t>г.</w:t>
      </w:r>
      <w:r>
        <w:rPr>
          <w:spacing w:val="27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419-ФЗ</w:t>
      </w:r>
    </w:p>
    <w:p w:rsidR="00DC6D61" w:rsidRDefault="00977F30">
      <w:pPr>
        <w:pStyle w:val="a3"/>
        <w:ind w:right="137" w:firstLine="0"/>
        <w:jc w:val="both"/>
      </w:pPr>
      <w:r>
        <w:t xml:space="preserve">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а также в целях соблюдения требований п. 5 </w:t>
      </w:r>
      <w:proofErr w:type="spellStart"/>
      <w:r>
        <w:t>п.п</w:t>
      </w:r>
      <w:proofErr w:type="spellEnd"/>
      <w:r>
        <w:t>. 5.8. Порядка реализации приказа Минист</w:t>
      </w:r>
      <w:r>
        <w:t>ерства труда и социальной защиты Российской Федерации от 30 июля 2015г.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</w:t>
      </w:r>
      <w:r>
        <w:t>м при этом необходимой помощи»,</w:t>
      </w:r>
      <w:r>
        <w:rPr>
          <w:spacing w:val="40"/>
        </w:rPr>
        <w:t xml:space="preserve"> </w:t>
      </w:r>
      <w:r>
        <w:t>утверждённого приказом комитета социальной защиты населения Волгоградской области от 12.10.2016 № 1324 «О реализации приказа Министерства труда и социальной защиты Российской Федерации от 30.07.2017 № 527-н «Об утверждении п</w:t>
      </w:r>
      <w:r>
        <w:t xml:space="preserve">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нормативными правовыми актами Российской Федерации и </w:t>
      </w:r>
      <w:r w:rsidR="00082625">
        <w:t>Санкт-Петербурга</w:t>
      </w:r>
      <w:r>
        <w:t>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03"/>
        </w:tabs>
        <w:spacing w:line="298" w:lineRule="exact"/>
        <w:ind w:left="1303" w:hanging="452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устанавливает:</w:t>
      </w:r>
    </w:p>
    <w:p w:rsidR="00DC6D61" w:rsidRDefault="00977F30">
      <w:pPr>
        <w:pStyle w:val="a4"/>
        <w:numPr>
          <w:ilvl w:val="2"/>
          <w:numId w:val="2"/>
        </w:numPr>
        <w:tabs>
          <w:tab w:val="left" w:pos="1001"/>
        </w:tabs>
        <w:spacing w:line="298" w:lineRule="exact"/>
        <w:ind w:left="1001" w:hanging="150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допуску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собаки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проводника;</w:t>
      </w:r>
    </w:p>
    <w:p w:rsidR="00DC6D61" w:rsidRDefault="00977F30">
      <w:pPr>
        <w:pStyle w:val="a4"/>
        <w:numPr>
          <w:ilvl w:val="2"/>
          <w:numId w:val="2"/>
        </w:numPr>
        <w:tabs>
          <w:tab w:val="left" w:pos="1051"/>
        </w:tabs>
        <w:ind w:right="137" w:firstLine="707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условиям,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лицам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– </w:t>
      </w:r>
      <w:r>
        <w:rPr>
          <w:spacing w:val="-2"/>
          <w:sz w:val="26"/>
        </w:rPr>
        <w:t>проводником;</w:t>
      </w:r>
    </w:p>
    <w:p w:rsidR="00DC6D61" w:rsidRDefault="00977F30">
      <w:pPr>
        <w:pStyle w:val="a4"/>
        <w:numPr>
          <w:ilvl w:val="2"/>
          <w:numId w:val="2"/>
        </w:numPr>
        <w:tabs>
          <w:tab w:val="left" w:pos="1051"/>
        </w:tabs>
        <w:ind w:right="139" w:firstLine="707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40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лица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– </w:t>
      </w:r>
      <w:r>
        <w:rPr>
          <w:spacing w:val="-2"/>
          <w:sz w:val="26"/>
        </w:rPr>
        <w:t>проводником.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05"/>
        </w:tabs>
        <w:ind w:right="139" w:firstLine="707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 гуманного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 к домашним животным и распространяется на всех владельцев собак – проводников, независимо от форм собственности учреждения.</w:t>
      </w:r>
    </w:p>
    <w:p w:rsidR="00DC6D61" w:rsidRDefault="00977F30">
      <w:pPr>
        <w:pStyle w:val="a4"/>
        <w:numPr>
          <w:ilvl w:val="0"/>
          <w:numId w:val="2"/>
        </w:numPr>
        <w:tabs>
          <w:tab w:val="left" w:pos="1849"/>
        </w:tabs>
        <w:spacing w:before="75" w:line="295" w:lineRule="exact"/>
        <w:ind w:left="1849" w:hanging="258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допуску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собаки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проводника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учрежд</w:t>
      </w:r>
      <w:r>
        <w:rPr>
          <w:b/>
          <w:spacing w:val="-2"/>
          <w:sz w:val="26"/>
        </w:rPr>
        <w:t>ение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55"/>
        </w:tabs>
        <w:ind w:right="137" w:firstLine="707"/>
        <w:jc w:val="both"/>
        <w:rPr>
          <w:sz w:val="26"/>
        </w:rPr>
      </w:pPr>
      <w:r>
        <w:rPr>
          <w:sz w:val="26"/>
        </w:rPr>
        <w:t>Допуск собаки – проводника в учреждение возможен только при наличии документа, подтверждающего её специальное обучение и выдаваемого по форме и в порядке, утвержденном Приказом Минтруда России от 22.06.2015 N 386н «Об утверждении формы документа, подт</w:t>
      </w:r>
      <w:r>
        <w:rPr>
          <w:sz w:val="26"/>
        </w:rPr>
        <w:t>верждающего специальное обучение собаки – проводника и порядка его выдачи».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10"/>
        </w:tabs>
        <w:ind w:right="138" w:firstLine="707"/>
        <w:jc w:val="both"/>
        <w:rPr>
          <w:sz w:val="26"/>
        </w:rPr>
      </w:pPr>
      <w:r>
        <w:rPr>
          <w:sz w:val="26"/>
        </w:rPr>
        <w:t xml:space="preserve">При посещении учреждения владелец собаки – проводника должен иметь при себе в обязательном порядке документы, подтверждающие статус собаки, как </w:t>
      </w:r>
      <w:r>
        <w:rPr>
          <w:spacing w:val="-2"/>
          <w:sz w:val="26"/>
        </w:rPr>
        <w:t>проводника:</w:t>
      </w:r>
    </w:p>
    <w:p w:rsidR="00DC6D61" w:rsidRDefault="00977F30">
      <w:pPr>
        <w:pStyle w:val="a4"/>
        <w:numPr>
          <w:ilvl w:val="2"/>
          <w:numId w:val="2"/>
        </w:numPr>
        <w:tabs>
          <w:tab w:val="left" w:pos="1017"/>
        </w:tabs>
        <w:ind w:right="141" w:firstLine="707"/>
        <w:rPr>
          <w:sz w:val="26"/>
        </w:rPr>
      </w:pPr>
      <w:r>
        <w:rPr>
          <w:sz w:val="26"/>
        </w:rPr>
        <w:t xml:space="preserve">паспорт собаки – проводника, подтверждающий, что собака обучалась дрессуре по специальному курсу для собак – проводников и не является агрессивной для </w:t>
      </w:r>
      <w:proofErr w:type="gramStart"/>
      <w:r>
        <w:rPr>
          <w:sz w:val="26"/>
        </w:rPr>
        <w:t xml:space="preserve">окружающих </w:t>
      </w:r>
      <w:r>
        <w:rPr>
          <w:sz w:val="26"/>
        </w:rPr>
        <w:t>;</w:t>
      </w:r>
      <w:proofErr w:type="gramEnd"/>
    </w:p>
    <w:p w:rsidR="00DC6D61" w:rsidRDefault="00DC6D61">
      <w:pPr>
        <w:pStyle w:val="a4"/>
        <w:rPr>
          <w:sz w:val="26"/>
        </w:rPr>
        <w:sectPr w:rsidR="00DC6D61">
          <w:type w:val="continuous"/>
          <w:pgSz w:w="11910" w:h="16840"/>
          <w:pgMar w:top="480" w:right="425" w:bottom="280" w:left="1275" w:header="720" w:footer="720" w:gutter="0"/>
          <w:cols w:space="720"/>
        </w:sectPr>
      </w:pPr>
    </w:p>
    <w:p w:rsidR="00DC6D61" w:rsidRDefault="00977F30">
      <w:pPr>
        <w:pStyle w:val="a4"/>
        <w:numPr>
          <w:ilvl w:val="2"/>
          <w:numId w:val="2"/>
        </w:numPr>
        <w:tabs>
          <w:tab w:val="left" w:pos="1051"/>
        </w:tabs>
        <w:spacing w:before="60"/>
        <w:ind w:right="139" w:firstLine="707"/>
        <w:jc w:val="left"/>
        <w:rPr>
          <w:sz w:val="26"/>
        </w:rPr>
      </w:pPr>
      <w:r>
        <w:rPr>
          <w:sz w:val="26"/>
        </w:rPr>
        <w:lastRenderedPageBreak/>
        <w:t>наличие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собаки</w:t>
      </w:r>
      <w:r>
        <w:rPr>
          <w:spacing w:val="40"/>
          <w:sz w:val="26"/>
        </w:rPr>
        <w:t xml:space="preserve"> </w:t>
      </w:r>
      <w:r>
        <w:rPr>
          <w:sz w:val="26"/>
        </w:rPr>
        <w:t>намордника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шлейки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проводника</w:t>
      </w:r>
      <w:r>
        <w:rPr>
          <w:spacing w:val="40"/>
          <w:sz w:val="26"/>
        </w:rPr>
        <w:t xml:space="preserve"> </w:t>
      </w:r>
      <w:r>
        <w:rPr>
          <w:sz w:val="26"/>
        </w:rPr>
        <w:t>с опознавательными знаками и светоотражающими элементами.</w:t>
      </w:r>
    </w:p>
    <w:p w:rsidR="00DC6D61" w:rsidRDefault="00DC6D61">
      <w:pPr>
        <w:pStyle w:val="a3"/>
        <w:spacing w:before="8"/>
        <w:ind w:left="0" w:firstLine="0"/>
      </w:pPr>
    </w:p>
    <w:p w:rsidR="00DC6D61" w:rsidRDefault="00977F30">
      <w:pPr>
        <w:pStyle w:val="a4"/>
        <w:numPr>
          <w:ilvl w:val="0"/>
          <w:numId w:val="2"/>
        </w:numPr>
        <w:tabs>
          <w:tab w:val="left" w:pos="737"/>
          <w:tab w:val="left" w:pos="4313"/>
        </w:tabs>
        <w:ind w:left="4313" w:right="477" w:hanging="3834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условиям,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необходимым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оказания услуг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лицам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собакой-</w:t>
      </w:r>
      <w:r>
        <w:rPr>
          <w:b/>
          <w:spacing w:val="-2"/>
          <w:sz w:val="26"/>
        </w:rPr>
        <w:t>проводником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415"/>
        </w:tabs>
        <w:ind w:right="140" w:firstLine="707"/>
        <w:jc w:val="both"/>
        <w:rPr>
          <w:sz w:val="26"/>
        </w:rPr>
      </w:pPr>
      <w:r>
        <w:rPr>
          <w:sz w:val="26"/>
        </w:rPr>
        <w:t xml:space="preserve">В учреждении </w:t>
      </w:r>
      <w:r>
        <w:rPr>
          <w:sz w:val="26"/>
        </w:rPr>
        <w:t>предусмотре</w:t>
      </w:r>
      <w:r w:rsidR="00082625">
        <w:rPr>
          <w:sz w:val="26"/>
        </w:rPr>
        <w:t>но</w:t>
      </w:r>
      <w:r>
        <w:rPr>
          <w:sz w:val="26"/>
        </w:rPr>
        <w:t xml:space="preserve"> для собаки – проводника специальное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место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отдыха/ожидания,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минимальный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 1,5 кв. м. с возможностью фиксации собаки на свободном поводке. Место отдыха/ожидания собаки – проводника должно быть защищённым от холода (сквозняков) и перегрева (вдали от обогревающих приборов, огр</w:t>
      </w:r>
      <w:r>
        <w:rPr>
          <w:sz w:val="26"/>
        </w:rPr>
        <w:t>аждено от прямых</w:t>
      </w:r>
      <w:r>
        <w:rPr>
          <w:spacing w:val="40"/>
          <w:sz w:val="26"/>
        </w:rPr>
        <w:t xml:space="preserve"> </w:t>
      </w:r>
      <w:r>
        <w:rPr>
          <w:sz w:val="26"/>
        </w:rPr>
        <w:t>лучей солнца), и не должно располагаться на проходе.</w:t>
      </w:r>
    </w:p>
    <w:p w:rsidR="00DC6D61" w:rsidRDefault="00082625">
      <w:pPr>
        <w:pStyle w:val="a4"/>
        <w:numPr>
          <w:ilvl w:val="1"/>
          <w:numId w:val="2"/>
        </w:numPr>
        <w:tabs>
          <w:tab w:val="left" w:pos="1360"/>
        </w:tabs>
        <w:ind w:right="145" w:firstLine="707"/>
        <w:jc w:val="both"/>
        <w:rPr>
          <w:sz w:val="26"/>
        </w:rPr>
      </w:pPr>
      <w:r>
        <w:rPr>
          <w:sz w:val="26"/>
        </w:rPr>
        <w:t>Место</w:t>
      </w:r>
      <w:r w:rsidR="00977F30">
        <w:rPr>
          <w:sz w:val="26"/>
        </w:rPr>
        <w:t xml:space="preserve"> </w:t>
      </w:r>
      <w:r>
        <w:rPr>
          <w:sz w:val="26"/>
        </w:rPr>
        <w:t xml:space="preserve">для </w:t>
      </w:r>
      <w:r w:rsidR="00977F30">
        <w:rPr>
          <w:sz w:val="26"/>
        </w:rPr>
        <w:t xml:space="preserve">отдыха/ожидания </w:t>
      </w:r>
      <w:r w:rsidR="00977F30">
        <w:rPr>
          <w:sz w:val="26"/>
        </w:rPr>
        <w:t xml:space="preserve">чистой подстилкой и не переворачиваемой поилкой для воды. Обеспечение водой осуществляется из </w:t>
      </w:r>
      <w:r w:rsidR="00977F30">
        <w:rPr>
          <w:spacing w:val="-2"/>
          <w:sz w:val="26"/>
        </w:rPr>
        <w:t>водопровода.</w:t>
      </w:r>
    </w:p>
    <w:p w:rsidR="00DC6D61" w:rsidRDefault="00977F30">
      <w:pPr>
        <w:pStyle w:val="a4"/>
        <w:numPr>
          <w:ilvl w:val="0"/>
          <w:numId w:val="2"/>
        </w:numPr>
        <w:tabs>
          <w:tab w:val="left" w:pos="740"/>
          <w:tab w:val="left" w:pos="4313"/>
        </w:tabs>
        <w:spacing w:before="45"/>
        <w:ind w:left="4313" w:right="480" w:hanging="3831"/>
        <w:jc w:val="both"/>
        <w:rPr>
          <w:b/>
          <w:sz w:val="26"/>
        </w:rPr>
      </w:pPr>
      <w:r>
        <w:rPr>
          <w:b/>
          <w:sz w:val="26"/>
        </w:rPr>
        <w:t>Порядок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действия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сотрудников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посещении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учреждения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лица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собакой-</w:t>
      </w:r>
      <w:r>
        <w:rPr>
          <w:b/>
          <w:spacing w:val="-2"/>
          <w:sz w:val="26"/>
        </w:rPr>
        <w:t>проводником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14"/>
        </w:tabs>
        <w:ind w:right="144" w:firstLine="707"/>
        <w:jc w:val="both"/>
        <w:rPr>
          <w:sz w:val="26"/>
        </w:rPr>
      </w:pPr>
      <w:r>
        <w:rPr>
          <w:sz w:val="26"/>
        </w:rPr>
        <w:t>В случае, если посетитель заранее сообщает о своём приходе ответственному за сопровождение в учреждении маломобильных групп населения и инвалидов по телефонам, указанным на официальном сайте учреждения в разделе «Доступная среда», ответственный уточняет:</w:t>
      </w:r>
    </w:p>
    <w:p w:rsidR="00DC6D61" w:rsidRDefault="00977F30">
      <w:pPr>
        <w:pStyle w:val="a4"/>
        <w:numPr>
          <w:ilvl w:val="0"/>
          <w:numId w:val="1"/>
        </w:numPr>
        <w:tabs>
          <w:tab w:val="left" w:pos="1136"/>
        </w:tabs>
        <w:spacing w:line="318" w:lineRule="exact"/>
        <w:ind w:left="1136" w:hanging="285"/>
        <w:jc w:val="left"/>
        <w:rPr>
          <w:sz w:val="26"/>
        </w:rPr>
      </w:pPr>
      <w:r>
        <w:rPr>
          <w:sz w:val="26"/>
        </w:rPr>
        <w:t>в</w:t>
      </w:r>
      <w:r>
        <w:rPr>
          <w:sz w:val="26"/>
        </w:rPr>
        <w:t>ремя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посещения;</w:t>
      </w:r>
    </w:p>
    <w:p w:rsidR="00DC6D61" w:rsidRDefault="00977F30">
      <w:pPr>
        <w:pStyle w:val="a4"/>
        <w:numPr>
          <w:ilvl w:val="0"/>
          <w:numId w:val="1"/>
        </w:numPr>
        <w:tabs>
          <w:tab w:val="left" w:pos="1136"/>
        </w:tabs>
        <w:spacing w:line="318" w:lineRule="exact"/>
        <w:ind w:left="1136" w:hanging="285"/>
        <w:jc w:val="left"/>
        <w:rPr>
          <w:sz w:val="26"/>
        </w:rPr>
      </w:pPr>
      <w:r>
        <w:rPr>
          <w:sz w:val="26"/>
        </w:rPr>
        <w:t>необходимость</w:t>
      </w:r>
      <w:r>
        <w:rPr>
          <w:spacing w:val="-15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объекте;</w:t>
      </w:r>
    </w:p>
    <w:p w:rsidR="00DC6D61" w:rsidRDefault="00977F30">
      <w:pPr>
        <w:pStyle w:val="a4"/>
        <w:numPr>
          <w:ilvl w:val="0"/>
          <w:numId w:val="1"/>
        </w:numPr>
        <w:tabs>
          <w:tab w:val="left" w:pos="1136"/>
        </w:tabs>
        <w:spacing w:line="318" w:lineRule="exact"/>
        <w:ind w:left="1136" w:hanging="285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7"/>
          <w:sz w:val="26"/>
        </w:rPr>
        <w:t xml:space="preserve"> </w:t>
      </w:r>
      <w:r>
        <w:rPr>
          <w:sz w:val="26"/>
        </w:rPr>
        <w:t>собаки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проводника;</w:t>
      </w:r>
    </w:p>
    <w:p w:rsidR="00DC6D61" w:rsidRDefault="00977F30">
      <w:pPr>
        <w:pStyle w:val="a4"/>
        <w:numPr>
          <w:ilvl w:val="0"/>
          <w:numId w:val="1"/>
        </w:numPr>
        <w:tabs>
          <w:tab w:val="left" w:pos="1137"/>
        </w:tabs>
        <w:spacing w:line="237" w:lineRule="auto"/>
        <w:ind w:right="141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специальное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обучение</w:t>
      </w:r>
      <w:proofErr w:type="gramEnd"/>
      <w:r>
        <w:rPr>
          <w:sz w:val="26"/>
        </w:rPr>
        <w:t xml:space="preserve"> собака – проводника;</w:t>
      </w:r>
    </w:p>
    <w:p w:rsidR="00DC6D61" w:rsidRDefault="00977F30">
      <w:pPr>
        <w:pStyle w:val="a4"/>
        <w:numPr>
          <w:ilvl w:val="0"/>
          <w:numId w:val="1"/>
        </w:numPr>
        <w:tabs>
          <w:tab w:val="left" w:pos="1137"/>
        </w:tabs>
        <w:spacing w:before="4" w:line="237" w:lineRule="auto"/>
        <w:ind w:right="138"/>
        <w:jc w:val="left"/>
        <w:rPr>
          <w:sz w:val="26"/>
        </w:rPr>
      </w:pPr>
      <w:r>
        <w:rPr>
          <w:sz w:val="26"/>
        </w:rPr>
        <w:t>потребность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80"/>
          <w:sz w:val="26"/>
        </w:rPr>
        <w:t xml:space="preserve"> </w:t>
      </w:r>
      <w:r>
        <w:rPr>
          <w:sz w:val="26"/>
        </w:rPr>
        <w:t>ожидания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собаки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проводника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время получения услуги.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444"/>
        </w:tabs>
        <w:spacing w:before="2"/>
        <w:ind w:right="135" w:firstLine="707"/>
        <w:jc w:val="both"/>
        <w:rPr>
          <w:sz w:val="26"/>
        </w:rPr>
      </w:pPr>
      <w:r>
        <w:rPr>
          <w:sz w:val="26"/>
        </w:rPr>
        <w:t>В случае явки лица с собакой – проводником без предупреждения ответственное лицо проверяет наличие документов, подтверждающих ее специальное обучение, показывает место отдыха/ожидания для собаки – проводника, далее сопровождает влад</w:t>
      </w:r>
      <w:r>
        <w:rPr>
          <w:sz w:val="26"/>
        </w:rPr>
        <w:t>ельца к месту оказания услуги.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391"/>
        </w:tabs>
        <w:ind w:right="137" w:firstLine="707"/>
        <w:jc w:val="both"/>
        <w:rPr>
          <w:sz w:val="26"/>
        </w:rPr>
      </w:pPr>
      <w:r>
        <w:rPr>
          <w:sz w:val="26"/>
        </w:rPr>
        <w:t xml:space="preserve">По окончанию предоставления услуги ответственное лицо сопровождает посетителя к месту отдыха/ожидания собаки – проводника (если ранее в этом была потребность) и уточняет необходимость в помощи по ориентации на территории </w:t>
      </w:r>
      <w:r>
        <w:rPr>
          <w:spacing w:val="-2"/>
          <w:sz w:val="26"/>
        </w:rPr>
        <w:t>учре</w:t>
      </w:r>
      <w:r>
        <w:rPr>
          <w:spacing w:val="-2"/>
          <w:sz w:val="26"/>
        </w:rPr>
        <w:t>ждения.</w:t>
      </w:r>
    </w:p>
    <w:p w:rsidR="00DC6D61" w:rsidRDefault="00977F30">
      <w:pPr>
        <w:pStyle w:val="a4"/>
        <w:numPr>
          <w:ilvl w:val="1"/>
          <w:numId w:val="2"/>
        </w:numPr>
        <w:tabs>
          <w:tab w:val="left" w:pos="1408"/>
        </w:tabs>
        <w:ind w:right="140" w:firstLine="707"/>
        <w:jc w:val="both"/>
        <w:rPr>
          <w:sz w:val="26"/>
        </w:rPr>
      </w:pPr>
      <w:r>
        <w:rPr>
          <w:sz w:val="26"/>
        </w:rPr>
        <w:t>Во время выполнения собакой - проводником функций сопровождения запрещается посторонним лицам её угощать, гладить, звать, так как это может отвлечь собаку от исполнения обязанностей и повлечь совершение ошибки, опасной для</w:t>
      </w:r>
      <w:r>
        <w:rPr>
          <w:spacing w:val="40"/>
          <w:sz w:val="26"/>
        </w:rPr>
        <w:t xml:space="preserve"> </w:t>
      </w:r>
      <w:r>
        <w:rPr>
          <w:sz w:val="26"/>
        </w:rPr>
        <w:t>хозяина. Общаться с собак</w:t>
      </w:r>
      <w:r>
        <w:rPr>
          <w:sz w:val="26"/>
        </w:rPr>
        <w:t>ой можно только с разрешения её хозяина, в свободное от выполнения функций сопровождения время.</w:t>
      </w:r>
    </w:p>
    <w:p w:rsidR="00977F30" w:rsidRDefault="00977F30"/>
    <w:sectPr w:rsidR="00977F30">
      <w:pgSz w:w="11910" w:h="16840"/>
      <w:pgMar w:top="138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1C4F"/>
    <w:multiLevelType w:val="multilevel"/>
    <w:tmpl w:val="F8347EA0"/>
    <w:lvl w:ilvl="0">
      <w:start w:val="1"/>
      <w:numFmt w:val="decimal"/>
      <w:lvlText w:val="%1."/>
      <w:lvlJc w:val="left"/>
      <w:pPr>
        <w:ind w:left="40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94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723B23B6"/>
    <w:multiLevelType w:val="hybridMultilevel"/>
    <w:tmpl w:val="59E62962"/>
    <w:lvl w:ilvl="0" w:tplc="13528164">
      <w:numFmt w:val="bullet"/>
      <w:lvlText w:val=""/>
      <w:lvlJc w:val="left"/>
      <w:pPr>
        <w:ind w:left="11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E604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2" w:tplc="E22400AC">
      <w:numFmt w:val="bullet"/>
      <w:lvlText w:val="•"/>
      <w:lvlJc w:val="left"/>
      <w:pPr>
        <w:ind w:left="2953" w:hanging="286"/>
      </w:pPr>
      <w:rPr>
        <w:rFonts w:hint="default"/>
        <w:lang w:val="ru-RU" w:eastAsia="en-US" w:bidi="ar-SA"/>
      </w:rPr>
    </w:lvl>
    <w:lvl w:ilvl="3" w:tplc="3E4E83FA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91749BA0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B07AE54C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 w:tplc="520C153C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7" w:tplc="12FA4F78">
      <w:numFmt w:val="bullet"/>
      <w:lvlText w:val="•"/>
      <w:lvlJc w:val="left"/>
      <w:pPr>
        <w:ind w:left="7486" w:hanging="286"/>
      </w:pPr>
      <w:rPr>
        <w:rFonts w:hint="default"/>
        <w:lang w:val="ru-RU" w:eastAsia="en-US" w:bidi="ar-SA"/>
      </w:rPr>
    </w:lvl>
    <w:lvl w:ilvl="8" w:tplc="189EDE0C">
      <w:numFmt w:val="bullet"/>
      <w:lvlText w:val="•"/>
      <w:lvlJc w:val="left"/>
      <w:pPr>
        <w:ind w:left="8393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6D61"/>
    <w:rsid w:val="00056916"/>
    <w:rsid w:val="00082625"/>
    <w:rsid w:val="00977F30"/>
    <w:rsid w:val="00DC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4F57"/>
  <w15:docId w15:val="{5338ABB1-8619-400D-997C-1133F32F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1706" w:right="170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143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гку</dc:creator>
  <cp:lastModifiedBy>Заместитель главного врача по ГО и МР</cp:lastModifiedBy>
  <cp:revision>3</cp:revision>
  <dcterms:created xsi:type="dcterms:W3CDTF">2026-07-21T08:58:00Z</dcterms:created>
  <dcterms:modified xsi:type="dcterms:W3CDTF">2026-07-21T09:08:00Z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2016</vt:lpwstr>
  </property>
</Properties>
</file>